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C" w:rsidRPr="00C1012C" w:rsidRDefault="00C1012C" w:rsidP="00C1012C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b/>
          <w:bCs/>
          <w:color w:val="003366"/>
        </w:rPr>
        <w:t>5.22. Машинистов бетоносмесителей передвижных (автобетоносмесителелей) ТИ РО 022-2003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Настоящая отраслевая типовая инструкция разработана с учетом требований законодательных и иных нормативных правовых актов, содержащих государственные требования охраны труда, указанных в разделе 2 настоящего документа, межотраслевые правила по охране труда при эксплуатации промышленного транспорта, "Правил дорожного движения Российской Федерации" - собрание законодательства Российской Федерации, 2000, 318, ст. 1985 и предназначена для машиниста бетоносмесителя передвижного при выполнении работ по ее управлению и обслуживании согласно профессии и квалификации (далее машиниста).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5.22.1. Мужчины не моложе 18 лет, прошедшие соответствующую подготовку, имеющие удостоверение на право вождения грузового автомобиля и профессиональные навыки машиниста, перед допуском к самостоятельной работе должны пройти: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обязательные предварительные (при поступлении на работу) и периодические (в течении#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5.22.2. Машинисты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движущиеся машины, механизмы и их подвижные части;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разрушающиеся конструкции;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повышенный уровень шума и вибрации на рабочем месте;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эмоциональные перегрузки.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5.22.3. Для защиты от механических воздействий и загрязнений машинисты обязаны использовать предоставляемыми работодателями бесплатно комбинезоны хлопчатобумажные, рукавицы комбинированные, костюмы на утепляющей прокладке и валенки для зимнего периода.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При нахождении на территории стройплощадки машинисты должны носить защитные каски.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5.22.4. Находясь на территории строительной (производственной) площадки, в производственных и бытовых помещениях, участках работ и рабочих местах машинисты обязаны выполнять правила внутреннего трудового распорядка, принятые в данной организации.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5.22.5. В процессе повседневной деятельности машинисты должны: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машины и механизмы по назначению, в соответствии с инструкциями заводов-изготовителей;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 во время работы и не допускать нарушений требований безопасности труда.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5.22.6. Машинисты обязаны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5.22.7. Перед началом работы машинист обязан: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а) иметь при себе удостоверение на право управления базовым автомобилем, получить путевой (маршрутный) лист и пройти предрейсовый медицинский осмотр;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б) иметь при себе удостоверение о проверке знаний безопасных методов работ и талон технического паспорта автомашины, получить наряд-задание на выполнение работы и маршрут движения (место загрузки сухой или жидкой бетонной смесью и место работы автобетоносмесителя);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в) надеть спецодежду и спецобувь установленного образца.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5.22.8. После получения наряда-задания у непосредственного руководителя работ машинист обязан: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а) проверить наличие медицинской аптечки, огнетушителей, комплекта инструмента;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б) в целях обеспечения безопасной и бесперебойной работы на линии проверить техническое состояние базового автомобиля, обратив внимание на исправность шин, тормозов, рулевого управления, болтов крепления карданного вала, исправность проводки, фар, стоп-сигнала, указателей поворотов, звукового сигнала, контрольно-измерительных приборов, зеркал заднего вида;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в) произвести ежесменное техническое обслуживание и заправить автомобиль топливом, маслом, водой, антифризом (в холодное время года) и тормозной жидкостью, проверить уровень электролита в аккумуляторной батарее;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г) после заправки автомобиля топливом и маслом вытереть насухо все части машины, испачканные нефтепродуктами. Пролитые во время заправки горючесмазочные материалы убрать с помощью ветоши, опилок или песка;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д) проверить исправность бетоносмесительного агрегата;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е) проверить работоспособность двигателя и его исправность на холостом ходу, а также осветительные и контрольно-измерительные приборы, проверить на малом ходу работу тормозов и рулевого управления;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ж) предъявить автомобиль ответственному за выпуск технически исправных машин из гаража (механику) и получить отметку в путевом листе о технической исправности базового автомобиля.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5.22.9. Машинист не должен выезжать на линию при следующих нарушениях требований безопасности: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а) неисправности механизмов и систем, при которых запрещается эксплуатация базового автомобиля;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б) наличии трещин и деформаций в металлоконструкциях несущей рамы и бетоносмесителя;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в) отсутствии первичных средств пожаротушения.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Обнаруженные нарушения должны быть устранены собственными силами до начала работы, а при невозможности сделать это машинист обязан сообщить о них непосредственному руководителю работ и лицу, осуществляющему надзор за безопасной эксплуатацией автобетоносмесителя.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5.22.10. Перед загрузкой сухой смеси или готовой бетонной смеси машинист должен убедиться, что выпускное отверстие бункера бетонного узла совпадает по вертикали с горловиной бетоносмесителя.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5.22.11. По прибытии на объект, указанный в путевом листе, машинист обязан: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а) явиться к руководителю работ# работ, в распоряжение которого направлен, предъявить путевой лист и удостоверение о проверке знаний безопасных методов работ, получить производственное задание и пройти инструктаж на рабочем месте по специфике выполняемых работ;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б) совместно с руководителем работ убедиться в отсутствии опасных производственных факторов на месте разгрузки бетонной смеси (от строящихся зданий, работающих машин и механизмов, откосов котлованов и траншей, коммуникаций и линий электропередачи);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в) условиться с бетонщиками о системе звуковых и знаковых сигналов во время разгрузки бетонной смеси;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г) определить с руководителем работ место слива воды после промывки барабана автобетоносмесителя.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5.22.12. При разгрузке смеси машинист обязан установить автобетоносмеситель на горизонтальной, с ровным покрытием, площадке, имеющей подъездные пути. Вокруг автобетоносмесителя должен быть обеспечен свободный проход не менее 1 м. После направления лотка бетоновода в место выгрузки машинист включает обратное вращение барабана бетоносмесителя и отпускает бетонную смесь в необходимом количестве.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5.22.13. При установке и перемещении автобетоносмесителя вблизи выемок (котлованов, траншей, канав и т.п.) машинист обязан соблюдать минимальные расстояния от основания выемок до ближайщей# опоры автобетоносмесителя, приведенные ниже в таблице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Таблица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Минимальные расстояния от основания выемки до ближайшей опоры машины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Courier" w:eastAsia="Times New Roman" w:hAnsi="Courier" w:cs="Arial"/>
          <w:color w:val="000000"/>
          <w:sz w:val="18"/>
          <w:szCs w:val="18"/>
        </w:rPr>
        <w:t>+---------------+-------------------------------------------------------+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Courier" w:eastAsia="Times New Roman" w:hAnsi="Courier" w:cs="Arial"/>
          <w:color w:val="000000"/>
          <w:sz w:val="18"/>
          <w:szCs w:val="18"/>
        </w:rPr>
        <w:t>|Глубина выемки,|Расстояние по горизонтали от основания откоса выемки до|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Courier" w:eastAsia="Times New Roman" w:hAnsi="Courier" w:cs="Arial"/>
          <w:color w:val="000000"/>
          <w:sz w:val="18"/>
          <w:szCs w:val="18"/>
        </w:rPr>
        <w:t>|       м       |   ближайшей опоры автобетоносмесителя м, при грунте   |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Courier" w:eastAsia="Times New Roman" w:hAnsi="Courier" w:cs="Arial"/>
          <w:color w:val="000000"/>
          <w:sz w:val="18"/>
          <w:szCs w:val="18"/>
        </w:rPr>
        <w:t>|               +-------------+-------------+--------------+------------+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Courier" w:eastAsia="Times New Roman" w:hAnsi="Courier" w:cs="Arial"/>
          <w:color w:val="000000"/>
          <w:sz w:val="18"/>
          <w:szCs w:val="18"/>
        </w:rPr>
        <w:t>|               |  Песчаном   | супесчаном  | суглинистом  |  глинистом |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Courier" w:eastAsia="Times New Roman" w:hAnsi="Courier" w:cs="Arial"/>
          <w:color w:val="000000"/>
          <w:sz w:val="18"/>
          <w:szCs w:val="18"/>
        </w:rPr>
        <w:t>+---------------+-------------+-------------+--------------+------------+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Courier" w:eastAsia="Times New Roman" w:hAnsi="Courier" w:cs="Arial"/>
          <w:color w:val="000000"/>
          <w:sz w:val="18"/>
          <w:szCs w:val="18"/>
        </w:rPr>
        <w:t>|       1       |     1,5     |    1,25     |     1,00     |    1,00    |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Courier" w:eastAsia="Times New Roman" w:hAnsi="Courier" w:cs="Arial"/>
          <w:color w:val="000000"/>
          <w:sz w:val="18"/>
          <w:szCs w:val="18"/>
        </w:rPr>
        <w:t>+---------------+-------------+-------------+--------------+------------+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Courier" w:eastAsia="Times New Roman" w:hAnsi="Courier" w:cs="Arial"/>
          <w:color w:val="000000"/>
          <w:sz w:val="18"/>
          <w:szCs w:val="18"/>
        </w:rPr>
        <w:t>|       2       |     3,0     |    2,40     |     2,00     |    1,50    |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Courier" w:eastAsia="Times New Roman" w:hAnsi="Courier" w:cs="Arial"/>
          <w:color w:val="000000"/>
          <w:sz w:val="18"/>
          <w:szCs w:val="18"/>
        </w:rPr>
        <w:t>+---------------+-------------+-------------+--------------+------------+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Courier" w:eastAsia="Times New Roman" w:hAnsi="Courier" w:cs="Arial"/>
          <w:color w:val="000000"/>
          <w:sz w:val="18"/>
          <w:szCs w:val="18"/>
        </w:rPr>
        <w:t>|       3       |     4,0     |    3,60     |     3,25     |    1,75    |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Courier" w:eastAsia="Times New Roman" w:hAnsi="Courier" w:cs="Arial"/>
          <w:color w:val="000000"/>
          <w:sz w:val="18"/>
          <w:szCs w:val="18"/>
        </w:rPr>
        <w:t>+---------------+-------------+-------------+--------------+------------+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Courier" w:eastAsia="Times New Roman" w:hAnsi="Courier" w:cs="Arial"/>
          <w:color w:val="000000"/>
          <w:sz w:val="18"/>
          <w:szCs w:val="18"/>
        </w:rPr>
        <w:t>|       4       |     5,0     |    4,40     |     4,00     |    3,00    |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Courier" w:eastAsia="Times New Roman" w:hAnsi="Courier" w:cs="Arial"/>
          <w:color w:val="000000"/>
          <w:sz w:val="18"/>
          <w:szCs w:val="18"/>
        </w:rPr>
        <w:t>+---------------+-------------+-------------+--------------+------------+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Courier" w:eastAsia="Times New Roman" w:hAnsi="Courier" w:cs="Arial"/>
          <w:color w:val="000000"/>
          <w:sz w:val="18"/>
          <w:szCs w:val="18"/>
        </w:rPr>
        <w:t>|       5       |     6,0     |    5,30     |     4,75     |    3,50    |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Courier" w:eastAsia="Times New Roman" w:hAnsi="Courier" w:cs="Arial"/>
          <w:color w:val="000000"/>
          <w:sz w:val="18"/>
          <w:szCs w:val="18"/>
        </w:rPr>
        <w:t>+---------------+-------------+-------------+--------------+------------+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5.22.14. При выполнении работы машинист обязан: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а) содержать кабину управления и бетоносмесительный агрегат в чистоте, не оставлять в барабане бетонную смесь;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б) не допускать перевозки бетонной смеси в количестве, превышающем грузоподъемность автобетоносмесителя;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в) не оставлять автобетоносмеситель с работающим двигателем без присмотра;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г) не начинать движение автобетоносмесителя и подачу бетона при нахождении людей на подножках и верхней его площадке.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5.22.15. При остановке и стоянке автобетоносмесителя на неосвещенных участках дороги, в темное время суток или других условиях недостаточной видимости (тумане) машинист обязан включить габаритные или стояночные огни.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5.22.16. При перемещении автобетоносмесителя своим ходом по дороге общего пользования машинист обязан выполнять правила дорожного движения.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5.22.17. Барабан автобетоносмесителя следует промывать на специально отведенных местах. После промывки барабана сливать воду следует в емкость для отстоя воды и отделения щебня.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5.22.18. Работать в охранной зоне действующей воздушной линии электропередачи машинист обязан под непосредственным руководством инженерно-технического работника, ответственного за безопасное ведение работ, при наличии письменного разрешения организации-владельца линии и наряда-допуска, определяющего безопасные условия работ.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5.22.19. Работа должна быть остановлена при возникновении следующих неисправностей: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а) появлении трещин или деформаций в металлоконструкциях несущей рамы и смесительного агрегата;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б) обнаружении течи в топливной или масляной системе;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в) падении давления в шинах;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г) появлении подозрительных шумов, треска, скрежета и других признаков неисправности двигателя или смесительного агрегата;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д) неисправности стояночного или рабочего тормоза;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е) отсутствии на машине штатных средств пожаротушения;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ж) отсутствии наряда-допуска на работу вблизи ЛЭП.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5.22.20. В случае воспламенения топлива на автобетоносмесителе машинист обязан прекратить доступ топлива к очагу огня и гасить пламя огнетушителем, землей, песком или брезентом. Запрещается заливать горящее топливо и электропроводку водой.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5.22.21. По окончании работы машинист обязан: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а) промыть барабан и очистить автобетоносмеситель от бетона;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б) поставить автобетоносмеситель на место стоянки;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в) выключить двигатель, перекрыть подачу топлива;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г) затормозить автомобиль, установить передачу в нейтральное положение;</w:t>
      </w:r>
    </w:p>
    <w:p w:rsidR="00C1012C" w:rsidRPr="00C1012C" w:rsidRDefault="00C1012C" w:rsidP="00C1012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012C">
        <w:rPr>
          <w:rFonts w:ascii="Arial" w:eastAsia="Times New Roman" w:hAnsi="Arial" w:cs="Arial"/>
          <w:color w:val="000000"/>
          <w:sz w:val="18"/>
          <w:szCs w:val="18"/>
        </w:rPr>
        <w:t>     д) сдать путевой лист и о всех замеченных во время работы неполадках сообщить руководителю работ или лицу, осуществляющему надзор за безопасной эксплуатацией автобетоносмесителя.</w:t>
      </w:r>
    </w:p>
    <w:p w:rsidR="0066211E" w:rsidRPr="00C1012C" w:rsidRDefault="0066211E" w:rsidP="00C1012C">
      <w:pPr>
        <w:rPr>
          <w:szCs w:val="24"/>
        </w:rPr>
      </w:pPr>
    </w:p>
    <w:sectPr w:rsidR="0066211E" w:rsidRPr="00C1012C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057AD"/>
    <w:rsid w:val="00012DDC"/>
    <w:rsid w:val="00017704"/>
    <w:rsid w:val="00027F93"/>
    <w:rsid w:val="000302A8"/>
    <w:rsid w:val="000901FF"/>
    <w:rsid w:val="000E4AC0"/>
    <w:rsid w:val="00122772"/>
    <w:rsid w:val="001A13BE"/>
    <w:rsid w:val="001A6A6E"/>
    <w:rsid w:val="001C009C"/>
    <w:rsid w:val="001D0916"/>
    <w:rsid w:val="001E0A78"/>
    <w:rsid w:val="001E513D"/>
    <w:rsid w:val="002036C4"/>
    <w:rsid w:val="00250644"/>
    <w:rsid w:val="00261B81"/>
    <w:rsid w:val="0026670B"/>
    <w:rsid w:val="0027625C"/>
    <w:rsid w:val="00292383"/>
    <w:rsid w:val="002C38F5"/>
    <w:rsid w:val="002E3609"/>
    <w:rsid w:val="002E7209"/>
    <w:rsid w:val="00320C52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D5F0B"/>
    <w:rsid w:val="003F7813"/>
    <w:rsid w:val="00403794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1547E"/>
    <w:rsid w:val="00543014"/>
    <w:rsid w:val="00544B37"/>
    <w:rsid w:val="00556BBA"/>
    <w:rsid w:val="00566D13"/>
    <w:rsid w:val="0057121A"/>
    <w:rsid w:val="00575FD9"/>
    <w:rsid w:val="00586B5D"/>
    <w:rsid w:val="005A1A44"/>
    <w:rsid w:val="005A5FAC"/>
    <w:rsid w:val="005E0FE0"/>
    <w:rsid w:val="00616C1A"/>
    <w:rsid w:val="006170C9"/>
    <w:rsid w:val="00632025"/>
    <w:rsid w:val="00656572"/>
    <w:rsid w:val="00661E71"/>
    <w:rsid w:val="0066211E"/>
    <w:rsid w:val="00684963"/>
    <w:rsid w:val="0069652D"/>
    <w:rsid w:val="006B76FF"/>
    <w:rsid w:val="006F0884"/>
    <w:rsid w:val="00701ABB"/>
    <w:rsid w:val="007214EE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82676"/>
    <w:rsid w:val="008C50E9"/>
    <w:rsid w:val="008D1817"/>
    <w:rsid w:val="008D5DF6"/>
    <w:rsid w:val="008F5C9C"/>
    <w:rsid w:val="008F7DBF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94455"/>
    <w:rsid w:val="009A441F"/>
    <w:rsid w:val="009C4198"/>
    <w:rsid w:val="009E28BE"/>
    <w:rsid w:val="009E546E"/>
    <w:rsid w:val="00A00FBC"/>
    <w:rsid w:val="00A07034"/>
    <w:rsid w:val="00A07BFC"/>
    <w:rsid w:val="00A238BF"/>
    <w:rsid w:val="00A56E0E"/>
    <w:rsid w:val="00A95E21"/>
    <w:rsid w:val="00AA2557"/>
    <w:rsid w:val="00AC7C5D"/>
    <w:rsid w:val="00AF3542"/>
    <w:rsid w:val="00B3792C"/>
    <w:rsid w:val="00B42F8A"/>
    <w:rsid w:val="00B57D4E"/>
    <w:rsid w:val="00B61146"/>
    <w:rsid w:val="00B80FE9"/>
    <w:rsid w:val="00B86717"/>
    <w:rsid w:val="00B878A1"/>
    <w:rsid w:val="00BC5ABC"/>
    <w:rsid w:val="00BE6441"/>
    <w:rsid w:val="00C1012C"/>
    <w:rsid w:val="00C11CA4"/>
    <w:rsid w:val="00C1498C"/>
    <w:rsid w:val="00C57B14"/>
    <w:rsid w:val="00CB270B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7234F"/>
    <w:rsid w:val="00D76C83"/>
    <w:rsid w:val="00D800CE"/>
    <w:rsid w:val="00DA6C5E"/>
    <w:rsid w:val="00DA7B67"/>
    <w:rsid w:val="00DB5A89"/>
    <w:rsid w:val="00DC5BDE"/>
    <w:rsid w:val="00DD4177"/>
    <w:rsid w:val="00DD5D84"/>
    <w:rsid w:val="00DE29C6"/>
    <w:rsid w:val="00E25EF3"/>
    <w:rsid w:val="00E4335C"/>
    <w:rsid w:val="00E5355B"/>
    <w:rsid w:val="00E625D8"/>
    <w:rsid w:val="00E829A6"/>
    <w:rsid w:val="00E940C5"/>
    <w:rsid w:val="00E962CC"/>
    <w:rsid w:val="00EA00AE"/>
    <w:rsid w:val="00EA431B"/>
    <w:rsid w:val="00EB2C08"/>
    <w:rsid w:val="00ED45C5"/>
    <w:rsid w:val="00ED545A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3380</TotalTime>
  <Pages>3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40</cp:revision>
  <dcterms:created xsi:type="dcterms:W3CDTF">2016-05-12T17:33:00Z</dcterms:created>
  <dcterms:modified xsi:type="dcterms:W3CDTF">2017-05-27T16:47:00Z</dcterms:modified>
</cp:coreProperties>
</file>